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93" w:rsidRPr="00D25307" w:rsidRDefault="00A01A93" w:rsidP="00D25307">
      <w:pPr>
        <w:spacing w:after="180" w:line="240" w:lineRule="auto"/>
        <w:jc w:val="center"/>
        <w:textAlignment w:val="baseline"/>
        <w:outlineLvl w:val="1"/>
        <w:rPr>
          <w:rFonts w:ascii="Arial" w:eastAsia="Times New Roman" w:hAnsi="Arial" w:cs="Arial"/>
          <w:b/>
          <w:bCs/>
          <w:color w:val="2B2B2B"/>
          <w:sz w:val="28"/>
          <w:szCs w:val="28"/>
          <w:lang w:eastAsia="fr-FR"/>
        </w:rPr>
      </w:pPr>
      <w:r w:rsidRPr="00D25307">
        <w:rPr>
          <w:rFonts w:ascii="Arial" w:eastAsia="Times New Roman" w:hAnsi="Arial" w:cs="Arial"/>
          <w:b/>
          <w:bCs/>
          <w:color w:val="2B2B2B"/>
          <w:sz w:val="28"/>
          <w:szCs w:val="28"/>
          <w:lang w:eastAsia="fr-FR"/>
        </w:rPr>
        <w:t xml:space="preserve">Nouvelle évaluation des </w:t>
      </w:r>
      <w:proofErr w:type="spellStart"/>
      <w:proofErr w:type="gramStart"/>
      <w:r w:rsidRPr="00D25307">
        <w:rPr>
          <w:rFonts w:ascii="Arial" w:eastAsia="Times New Roman" w:hAnsi="Arial" w:cs="Arial"/>
          <w:b/>
          <w:bCs/>
          <w:color w:val="2B2B2B"/>
          <w:sz w:val="28"/>
          <w:szCs w:val="28"/>
          <w:lang w:eastAsia="fr-FR"/>
        </w:rPr>
        <w:t>enseignant-</w:t>
      </w:r>
      <w:proofErr w:type="gramEnd"/>
      <w:r w:rsidRPr="00D25307">
        <w:rPr>
          <w:rFonts w:ascii="Arial" w:eastAsia="Times New Roman" w:hAnsi="Arial" w:cs="Arial"/>
          <w:b/>
          <w:bCs/>
          <w:color w:val="2B2B2B"/>
          <w:sz w:val="28"/>
          <w:szCs w:val="28"/>
          <w:lang w:eastAsia="fr-FR"/>
        </w:rPr>
        <w:t>es</w:t>
      </w:r>
      <w:proofErr w:type="spellEnd"/>
      <w:r w:rsidRPr="00D25307">
        <w:rPr>
          <w:rFonts w:ascii="Arial" w:eastAsia="Times New Roman" w:hAnsi="Arial" w:cs="Arial"/>
          <w:b/>
          <w:bCs/>
          <w:color w:val="2B2B2B"/>
          <w:sz w:val="28"/>
          <w:szCs w:val="28"/>
          <w:lang w:eastAsia="fr-FR"/>
        </w:rPr>
        <w:t xml:space="preserve"> : un projet dangereux !</w:t>
      </w:r>
    </w:p>
    <w:p w:rsidR="00A01A93" w:rsidRPr="00A01A93" w:rsidRDefault="00A01A93" w:rsidP="00D25307">
      <w:pPr>
        <w:spacing w:after="240" w:line="240" w:lineRule="auto"/>
        <w:textAlignment w:val="baseline"/>
        <w:rPr>
          <w:rFonts w:ascii="inherit" w:eastAsia="Times New Roman" w:hAnsi="inherit" w:cs="Arial"/>
          <w:color w:val="2B2B2B"/>
          <w:sz w:val="24"/>
          <w:szCs w:val="24"/>
          <w:lang w:eastAsia="fr-FR"/>
        </w:rPr>
      </w:pPr>
      <w:r w:rsidRPr="00A01A93">
        <w:rPr>
          <w:rFonts w:ascii="inherit" w:eastAsia="Times New Roman" w:hAnsi="inherit" w:cs="Arial"/>
          <w:color w:val="2B2B2B"/>
          <w:sz w:val="24"/>
          <w:szCs w:val="24"/>
          <w:lang w:eastAsia="fr-FR"/>
        </w:rPr>
        <w:t xml:space="preserve">Le SNUEP-FSU revendique une évaluation qui cherche à améliorer la qualité du travail pour une plus grande réussite des élèves et non à trier sur le volet quelques </w:t>
      </w:r>
      <w:proofErr w:type="spellStart"/>
      <w:r w:rsidRPr="00A01A93">
        <w:rPr>
          <w:rFonts w:ascii="inherit" w:eastAsia="Times New Roman" w:hAnsi="inherit" w:cs="Arial"/>
          <w:color w:val="2B2B2B"/>
          <w:sz w:val="24"/>
          <w:szCs w:val="24"/>
          <w:lang w:eastAsia="fr-FR"/>
        </w:rPr>
        <w:t>enseignant-es</w:t>
      </w:r>
      <w:proofErr w:type="spellEnd"/>
      <w:r w:rsidRPr="00A01A93">
        <w:rPr>
          <w:rFonts w:ascii="inherit" w:eastAsia="Times New Roman" w:hAnsi="inherit" w:cs="Arial"/>
          <w:color w:val="2B2B2B"/>
          <w:sz w:val="24"/>
          <w:szCs w:val="24"/>
          <w:lang w:eastAsia="fr-FR"/>
        </w:rPr>
        <w:t xml:space="preserve"> pour accélérer leur carrière. L’évaluation doit être complètement déconnectée de l’avancement de la carrière pour jouer son rôle : accompagner, former, conseiller.</w:t>
      </w:r>
      <w:r w:rsidRPr="00A01A93">
        <w:rPr>
          <w:rFonts w:ascii="inherit" w:eastAsia="Times New Roman" w:hAnsi="inherit" w:cs="Arial"/>
          <w:color w:val="2B2B2B"/>
          <w:sz w:val="24"/>
          <w:szCs w:val="24"/>
          <w:lang w:eastAsia="fr-FR"/>
        </w:rPr>
        <w:br/>
        <w:t xml:space="preserve">Le projet actuel du ministère n’est pas ce que nous demandions et reste trop centré sur la gestion des carrières. Pour le SNUEP-FSU, il faut développer et améliorer le suivi et la formation des </w:t>
      </w:r>
      <w:proofErr w:type="spellStart"/>
      <w:proofErr w:type="gramStart"/>
      <w:r w:rsidRPr="00A01A93">
        <w:rPr>
          <w:rFonts w:ascii="inherit" w:eastAsia="Times New Roman" w:hAnsi="inherit" w:cs="Arial"/>
          <w:color w:val="2B2B2B"/>
          <w:sz w:val="24"/>
          <w:szCs w:val="24"/>
          <w:lang w:eastAsia="fr-FR"/>
        </w:rPr>
        <w:t>enseignant-</w:t>
      </w:r>
      <w:proofErr w:type="gramEnd"/>
      <w:r w:rsidRPr="00A01A93">
        <w:rPr>
          <w:rFonts w:ascii="inherit" w:eastAsia="Times New Roman" w:hAnsi="inherit" w:cs="Arial"/>
          <w:color w:val="2B2B2B"/>
          <w:sz w:val="24"/>
          <w:szCs w:val="24"/>
          <w:lang w:eastAsia="fr-FR"/>
        </w:rPr>
        <w:t>es</w:t>
      </w:r>
      <w:proofErr w:type="spellEnd"/>
      <w:r w:rsidRPr="00A01A93">
        <w:rPr>
          <w:rFonts w:ascii="inherit" w:eastAsia="Times New Roman" w:hAnsi="inherit" w:cs="Arial"/>
          <w:color w:val="2B2B2B"/>
          <w:sz w:val="24"/>
          <w:szCs w:val="24"/>
          <w:lang w:eastAsia="fr-FR"/>
        </w:rPr>
        <w:t xml:space="preserve"> en début de carrière. Le seul objectif doit être de parfaire la formation et d’apporter aide et accompagnement aux collègues ayant moins de 15 ans de carrière.</w:t>
      </w:r>
    </w:p>
    <w:p w:rsidR="00A01A93" w:rsidRPr="00A01A93" w:rsidRDefault="00A01A93" w:rsidP="00D25307">
      <w:pPr>
        <w:spacing w:after="120" w:line="240" w:lineRule="auto"/>
        <w:textAlignment w:val="baseline"/>
        <w:outlineLvl w:val="3"/>
        <w:rPr>
          <w:rFonts w:ascii="inherit" w:eastAsia="Times New Roman" w:hAnsi="inherit" w:cs="Arial"/>
          <w:b/>
          <w:bCs/>
          <w:color w:val="2B2B2B"/>
          <w:sz w:val="30"/>
          <w:szCs w:val="30"/>
          <w:lang w:eastAsia="fr-FR"/>
        </w:rPr>
      </w:pPr>
      <w:r w:rsidRPr="00A01A93">
        <w:rPr>
          <w:rFonts w:ascii="inherit" w:eastAsia="Times New Roman" w:hAnsi="inherit" w:cs="Arial"/>
          <w:b/>
          <w:bCs/>
          <w:color w:val="339966"/>
          <w:sz w:val="30"/>
          <w:szCs w:val="30"/>
          <w:bdr w:val="none" w:sz="0" w:space="0" w:color="auto" w:frame="1"/>
          <w:lang w:eastAsia="fr-FR"/>
        </w:rPr>
        <w:t>Rendez-vous de carrière</w:t>
      </w:r>
    </w:p>
    <w:p w:rsidR="00D25307" w:rsidRDefault="00D25307" w:rsidP="00A01A93">
      <w:pPr>
        <w:spacing w:after="360" w:line="240" w:lineRule="auto"/>
        <w:textAlignment w:val="baseline"/>
        <w:rPr>
          <w:rFonts w:ascii="inherit" w:eastAsia="Times New Roman" w:hAnsi="inherit" w:cs="Arial"/>
          <w:color w:val="2B2B2B"/>
          <w:sz w:val="24"/>
          <w:szCs w:val="24"/>
          <w:lang w:eastAsia="fr-FR"/>
        </w:rPr>
      </w:pPr>
      <w:r>
        <w:rPr>
          <w:rFonts w:ascii="inherit" w:eastAsia="Times New Roman" w:hAnsi="inherit" w:cs="Arial"/>
          <w:color w:val="2B2B2B"/>
          <w:sz w:val="24"/>
          <w:szCs w:val="24"/>
          <w:lang w:eastAsia="fr-FR"/>
        </w:rPr>
        <w:t xml:space="preserve">- </w:t>
      </w:r>
      <w:r w:rsidR="00A01A93" w:rsidRPr="00A01A93">
        <w:rPr>
          <w:rFonts w:ascii="inherit" w:eastAsia="Times New Roman" w:hAnsi="inherit" w:cs="Arial"/>
          <w:color w:val="2B2B2B"/>
          <w:sz w:val="24"/>
          <w:szCs w:val="24"/>
          <w:lang w:eastAsia="fr-FR"/>
        </w:rPr>
        <w:t>2 RV (6e et 8e échelon) débouchant sur une éventuelle “accélération” de carrière avec un gain d’une à deux années possible</w:t>
      </w:r>
      <w:r w:rsidR="00A01A93" w:rsidRPr="00A01A93">
        <w:rPr>
          <w:rFonts w:ascii="inherit" w:eastAsia="Times New Roman" w:hAnsi="inherit" w:cs="Arial"/>
          <w:color w:val="2B2B2B"/>
          <w:sz w:val="24"/>
          <w:szCs w:val="24"/>
          <w:lang w:eastAsia="fr-FR"/>
        </w:rPr>
        <w:br/>
        <w:t>– 1 RV pour l’accès à la HC.</w:t>
      </w:r>
      <w:r w:rsidR="00A01A93" w:rsidRPr="00A01A93">
        <w:rPr>
          <w:rFonts w:ascii="inherit" w:eastAsia="Times New Roman" w:hAnsi="inherit" w:cs="Arial"/>
          <w:color w:val="2B2B2B"/>
          <w:sz w:val="24"/>
          <w:szCs w:val="24"/>
          <w:lang w:eastAsia="fr-FR"/>
        </w:rPr>
        <w:br/>
        <w:t>– 1 RV pour l’ac</w:t>
      </w:r>
      <w:r>
        <w:rPr>
          <w:rFonts w:ascii="inherit" w:eastAsia="Times New Roman" w:hAnsi="inherit" w:cs="Arial"/>
          <w:color w:val="2B2B2B"/>
          <w:sz w:val="24"/>
          <w:szCs w:val="24"/>
          <w:lang w:eastAsia="fr-FR"/>
        </w:rPr>
        <w:t>cès à la classe exceptionnelle.</w:t>
      </w:r>
    </w:p>
    <w:p w:rsidR="00A01A93" w:rsidRPr="00A01A93" w:rsidRDefault="00A01A93" w:rsidP="00D25307">
      <w:pPr>
        <w:spacing w:after="240" w:line="240" w:lineRule="auto"/>
        <w:textAlignment w:val="baseline"/>
        <w:rPr>
          <w:rFonts w:ascii="inherit" w:eastAsia="Times New Roman" w:hAnsi="inherit" w:cs="Arial"/>
          <w:color w:val="2B2B2B"/>
          <w:sz w:val="24"/>
          <w:szCs w:val="24"/>
          <w:lang w:eastAsia="fr-FR"/>
        </w:rPr>
      </w:pPr>
      <w:r w:rsidRPr="00A01A93">
        <w:rPr>
          <w:rFonts w:ascii="inherit" w:eastAsia="Times New Roman" w:hAnsi="inherit" w:cs="Arial"/>
          <w:color w:val="2B2B2B"/>
          <w:sz w:val="24"/>
          <w:szCs w:val="24"/>
          <w:lang w:eastAsia="fr-FR"/>
        </w:rPr>
        <w:t>Les 2 premiers rendez-vous de carrière correspondent à une tranche d’âge estimée entre 30 et 38 ans. Les jeunes femmes risquent fort d’être discriminées puisque absentes pour des congés maternité. Nous considérons que tout-tes les collègues doivent pouvoir avancer à un rythme unique, et cela en déconnexion avec l’évaluation. L’évaluation des personnels doit porter sur le cœur de leur métier et non sur des dimensions périphériques.</w:t>
      </w:r>
      <w:r w:rsidRPr="00A01A93">
        <w:rPr>
          <w:rFonts w:ascii="inherit" w:eastAsia="Times New Roman" w:hAnsi="inherit" w:cs="Arial"/>
          <w:color w:val="2B2B2B"/>
          <w:sz w:val="24"/>
          <w:szCs w:val="24"/>
          <w:lang w:eastAsia="fr-FR"/>
        </w:rPr>
        <w:br/>
        <w:t xml:space="preserve">L’accès à la hors classe ne peut être soumis au seul RV de carrière, au risque de ne pas remplir l’un des objectifs du PPCR : la garantie du parcours de deux grades à tous les personnels ayant déroulé l’ensemble de leur carrière en classe normale. Un barème doit donc être établi ; il doit promouvoir l’ancienneté de service. Ce barème doit prévoir une mesure afin que les bénéficiaires des 6e et 8e échelons ne soient pas les premiers </w:t>
      </w:r>
      <w:r w:rsidR="00D25307">
        <w:rPr>
          <w:rFonts w:ascii="inherit" w:eastAsia="Times New Roman" w:hAnsi="inherit" w:cs="Arial"/>
          <w:color w:val="2B2B2B"/>
          <w:sz w:val="24"/>
          <w:szCs w:val="24"/>
          <w:lang w:eastAsia="fr-FR"/>
        </w:rPr>
        <w:t>à profiter de ce nouvel avance</w:t>
      </w:r>
      <w:r w:rsidRPr="00A01A93">
        <w:rPr>
          <w:rFonts w:ascii="inherit" w:eastAsia="Times New Roman" w:hAnsi="inherit" w:cs="Arial"/>
          <w:color w:val="2B2B2B"/>
          <w:sz w:val="24"/>
          <w:szCs w:val="24"/>
          <w:lang w:eastAsia="fr-FR"/>
        </w:rPr>
        <w:t>ment.</w:t>
      </w:r>
      <w:r w:rsidRPr="00A01A93">
        <w:rPr>
          <w:rFonts w:ascii="inherit" w:eastAsia="Times New Roman" w:hAnsi="inherit" w:cs="Arial"/>
          <w:color w:val="2B2B2B"/>
          <w:sz w:val="24"/>
          <w:szCs w:val="24"/>
          <w:lang w:eastAsia="fr-FR"/>
        </w:rPr>
        <w:br/>
        <w:t>Une vraie relation de confiance et de respect professionnel doit s’instaurer entre les personnels d’enseignement, d’éducation, d’orientation et leur hiérarchie. Il s’agit là d’un point central qui nécessite un changement culturel profond : passer d’une logique d’injonctions à une culture de l’échange. Personnels et inspecteurs/</w:t>
      </w:r>
      <w:proofErr w:type="spellStart"/>
      <w:r w:rsidRPr="00A01A93">
        <w:rPr>
          <w:rFonts w:ascii="inherit" w:eastAsia="Times New Roman" w:hAnsi="inherit" w:cs="Arial"/>
          <w:color w:val="2B2B2B"/>
          <w:sz w:val="24"/>
          <w:szCs w:val="24"/>
          <w:lang w:eastAsia="fr-FR"/>
        </w:rPr>
        <w:t>trices</w:t>
      </w:r>
      <w:proofErr w:type="spellEnd"/>
      <w:r w:rsidRPr="00A01A93">
        <w:rPr>
          <w:rFonts w:ascii="inherit" w:eastAsia="Times New Roman" w:hAnsi="inherit" w:cs="Arial"/>
          <w:color w:val="2B2B2B"/>
          <w:sz w:val="24"/>
          <w:szCs w:val="24"/>
          <w:lang w:eastAsia="fr-FR"/>
        </w:rPr>
        <w:t xml:space="preserve"> ne s’en porteraient que mieux pour une meilleure réussite des élèves.</w:t>
      </w:r>
    </w:p>
    <w:p w:rsidR="00A01A93" w:rsidRPr="00D25307" w:rsidRDefault="00D25307" w:rsidP="00D25307">
      <w:pPr>
        <w:spacing w:after="120" w:line="240" w:lineRule="auto"/>
        <w:textAlignment w:val="baseline"/>
        <w:outlineLvl w:val="3"/>
        <w:rPr>
          <w:rFonts w:ascii="inherit" w:eastAsia="Times New Roman" w:hAnsi="inherit" w:cs="Arial"/>
          <w:b/>
          <w:bCs/>
          <w:color w:val="339966"/>
          <w:sz w:val="30"/>
          <w:szCs w:val="30"/>
          <w:bdr w:val="none" w:sz="0" w:space="0" w:color="auto" w:frame="1"/>
          <w:lang w:eastAsia="fr-FR"/>
        </w:rPr>
      </w:pPr>
      <w:r>
        <w:rPr>
          <w:rFonts w:ascii="inherit" w:eastAsia="Times New Roman" w:hAnsi="inherit" w:cs="Arial"/>
          <w:b/>
          <w:bCs/>
          <w:color w:val="339966"/>
          <w:sz w:val="30"/>
          <w:szCs w:val="30"/>
          <w:bdr w:val="none" w:sz="0" w:space="0" w:color="auto" w:frame="1"/>
          <w:lang w:eastAsia="fr-FR"/>
        </w:rPr>
        <w:t xml:space="preserve">Bilan Professionnel </w:t>
      </w:r>
      <w:r w:rsidR="00A01A93" w:rsidRPr="00D25307">
        <w:rPr>
          <w:rFonts w:ascii="inherit" w:eastAsia="Times New Roman" w:hAnsi="inherit" w:cs="Arial"/>
          <w:b/>
          <w:bCs/>
          <w:color w:val="339966"/>
          <w:sz w:val="30"/>
          <w:szCs w:val="30"/>
          <w:bdr w:val="none" w:sz="0" w:space="0" w:color="auto" w:frame="1"/>
          <w:lang w:eastAsia="fr-FR"/>
        </w:rPr>
        <w:t>: les personnels sous pression</w:t>
      </w:r>
    </w:p>
    <w:p w:rsidR="00A01A93" w:rsidRPr="00D25307" w:rsidRDefault="00A01A93" w:rsidP="00D25307">
      <w:pPr>
        <w:pStyle w:val="NormalWeb"/>
        <w:shd w:val="clear" w:color="auto" w:fill="FFFFFF"/>
        <w:spacing w:before="0" w:beforeAutospacing="0" w:after="240" w:afterAutospacing="0"/>
        <w:textAlignment w:val="baseline"/>
        <w:rPr>
          <w:rFonts w:ascii="inherit" w:hAnsi="inherit" w:cs="Arial"/>
          <w:color w:val="2B2B2B"/>
        </w:rPr>
      </w:pPr>
      <w:r w:rsidRPr="00D25307">
        <w:rPr>
          <w:rFonts w:ascii="inherit" w:hAnsi="inherit" w:cs="Arial"/>
          <w:color w:val="2B2B2B"/>
        </w:rPr>
        <w:t>Chaque RV de carrière sera préc</w:t>
      </w:r>
      <w:bookmarkStart w:id="0" w:name="_GoBack"/>
      <w:bookmarkEnd w:id="0"/>
      <w:r w:rsidRPr="00D25307">
        <w:rPr>
          <w:rFonts w:ascii="inherit" w:hAnsi="inherit" w:cs="Arial"/>
          <w:color w:val="2B2B2B"/>
        </w:rPr>
        <w:t>édé de la remise par l’</w:t>
      </w:r>
      <w:proofErr w:type="spellStart"/>
      <w:r w:rsidRPr="00D25307">
        <w:rPr>
          <w:rFonts w:ascii="inherit" w:hAnsi="inherit" w:cs="Arial"/>
          <w:color w:val="2B2B2B"/>
        </w:rPr>
        <w:t>enseignant-e</w:t>
      </w:r>
      <w:proofErr w:type="spellEnd"/>
      <w:r w:rsidRPr="00D25307">
        <w:rPr>
          <w:rFonts w:ascii="inherit" w:hAnsi="inherit" w:cs="Arial"/>
          <w:color w:val="2B2B2B"/>
        </w:rPr>
        <w:t xml:space="preserve"> de son bilan professionnel qui servirait par ailleurs de trame lors des entretiens annuels réguliers avec le /la </w:t>
      </w:r>
      <w:proofErr w:type="spellStart"/>
      <w:r w:rsidRPr="00D25307">
        <w:rPr>
          <w:rFonts w:ascii="inherit" w:hAnsi="inherit" w:cs="Arial"/>
          <w:color w:val="2B2B2B"/>
        </w:rPr>
        <w:t>chef-fe</w:t>
      </w:r>
      <w:proofErr w:type="spellEnd"/>
      <w:r w:rsidRPr="00D25307">
        <w:rPr>
          <w:rFonts w:ascii="inherit" w:hAnsi="inherit" w:cs="Arial"/>
          <w:color w:val="2B2B2B"/>
        </w:rPr>
        <w:t xml:space="preserve"> d’établissement. Le ministère parle de description d’activités en « contextualisant et personnalisant ses analyses », en « décrivant sa participation à la vie de l’établissement et son implication dans les relations de l’école/établissement avec son environnement ». Sous couvert de réflexion sur l’activité professionnelle, l’</w:t>
      </w:r>
      <w:proofErr w:type="spellStart"/>
      <w:r w:rsidRPr="00D25307">
        <w:rPr>
          <w:rFonts w:ascii="inherit" w:hAnsi="inherit" w:cs="Arial"/>
          <w:color w:val="2B2B2B"/>
        </w:rPr>
        <w:t>enseignant-e</w:t>
      </w:r>
      <w:proofErr w:type="spellEnd"/>
      <w:r w:rsidRPr="00D25307">
        <w:rPr>
          <w:rFonts w:ascii="inherit" w:hAnsi="inherit" w:cs="Arial"/>
          <w:color w:val="2B2B2B"/>
        </w:rPr>
        <w:t xml:space="preserve"> est </w:t>
      </w:r>
      <w:proofErr w:type="spellStart"/>
      <w:r w:rsidRPr="00D25307">
        <w:rPr>
          <w:rFonts w:ascii="inherit" w:hAnsi="inherit" w:cs="Arial"/>
          <w:color w:val="2B2B2B"/>
        </w:rPr>
        <w:t>sommé-e</w:t>
      </w:r>
      <w:proofErr w:type="spellEnd"/>
      <w:r w:rsidRPr="00D25307">
        <w:rPr>
          <w:rFonts w:ascii="inherit" w:hAnsi="inherit" w:cs="Arial"/>
          <w:color w:val="2B2B2B"/>
        </w:rPr>
        <w:t xml:space="preserve"> de livrer à sa hiérarchie son autocritique. Le SNUEP-FSU conteste ce procédé usant de la soumission.</w:t>
      </w:r>
    </w:p>
    <w:p w:rsidR="00A01A93" w:rsidRDefault="00A01A93" w:rsidP="00D25307">
      <w:pPr>
        <w:pStyle w:val="Titre2"/>
        <w:shd w:val="clear" w:color="auto" w:fill="FFFFFF"/>
        <w:spacing w:before="0" w:beforeAutospacing="0" w:after="120" w:afterAutospacing="0"/>
        <w:textAlignment w:val="baseline"/>
        <w:rPr>
          <w:rFonts w:ascii="inherit" w:hAnsi="inherit" w:cs="Arial"/>
          <w:color w:val="2B2B2B"/>
        </w:rPr>
      </w:pPr>
      <w:r w:rsidRPr="00D25307">
        <w:rPr>
          <w:rFonts w:ascii="inherit" w:hAnsi="inherit" w:cs="Arial"/>
          <w:color w:val="339966"/>
          <w:sz w:val="30"/>
          <w:szCs w:val="30"/>
          <w:bdr w:val="none" w:sz="0" w:space="0" w:color="auto" w:frame="1"/>
        </w:rPr>
        <w:t>Le SNUEP-FSU revendique</w:t>
      </w:r>
    </w:p>
    <w:p w:rsidR="00A01A93" w:rsidRPr="00D25307" w:rsidRDefault="00A01A93" w:rsidP="00A01A93">
      <w:pPr>
        <w:numPr>
          <w:ilvl w:val="0"/>
          <w:numId w:val="1"/>
        </w:numPr>
        <w:shd w:val="clear" w:color="auto" w:fill="FFFFFF"/>
        <w:spacing w:after="0" w:line="240" w:lineRule="auto"/>
        <w:ind w:left="300"/>
        <w:textAlignment w:val="baseline"/>
        <w:rPr>
          <w:rFonts w:ascii="inherit" w:hAnsi="inherit" w:cs="Arial"/>
          <w:color w:val="2B2B2B"/>
          <w:sz w:val="24"/>
          <w:szCs w:val="24"/>
        </w:rPr>
      </w:pPr>
      <w:r w:rsidRPr="00D25307">
        <w:rPr>
          <w:rFonts w:ascii="inherit" w:hAnsi="inherit" w:cs="Arial"/>
          <w:color w:val="2B2B2B"/>
          <w:sz w:val="24"/>
          <w:szCs w:val="24"/>
        </w:rPr>
        <w:t>Une déconnexion entre l’avancement de carrière et l’évaluation de l’</w:t>
      </w:r>
      <w:proofErr w:type="spellStart"/>
      <w:r w:rsidRPr="00D25307">
        <w:rPr>
          <w:rFonts w:ascii="inherit" w:hAnsi="inherit" w:cs="Arial"/>
          <w:color w:val="2B2B2B"/>
          <w:sz w:val="24"/>
          <w:szCs w:val="24"/>
        </w:rPr>
        <w:t>enseignant-e</w:t>
      </w:r>
      <w:proofErr w:type="spellEnd"/>
      <w:r w:rsidRPr="00D25307">
        <w:rPr>
          <w:rFonts w:ascii="inherit" w:hAnsi="inherit" w:cs="Arial"/>
          <w:color w:val="2B2B2B"/>
          <w:sz w:val="24"/>
          <w:szCs w:val="24"/>
        </w:rPr>
        <w:t>.</w:t>
      </w:r>
    </w:p>
    <w:p w:rsidR="00A01A93" w:rsidRPr="00D25307" w:rsidRDefault="00A01A93" w:rsidP="00A01A93">
      <w:pPr>
        <w:numPr>
          <w:ilvl w:val="0"/>
          <w:numId w:val="1"/>
        </w:numPr>
        <w:shd w:val="clear" w:color="auto" w:fill="FFFFFF"/>
        <w:spacing w:after="0" w:line="240" w:lineRule="auto"/>
        <w:ind w:left="300"/>
        <w:textAlignment w:val="baseline"/>
        <w:rPr>
          <w:rFonts w:ascii="inherit" w:hAnsi="inherit" w:cs="Arial"/>
          <w:color w:val="2B2B2B"/>
          <w:sz w:val="24"/>
          <w:szCs w:val="24"/>
        </w:rPr>
      </w:pPr>
      <w:r w:rsidRPr="00D25307">
        <w:rPr>
          <w:rFonts w:ascii="inherit" w:hAnsi="inherit" w:cs="Arial"/>
          <w:color w:val="2B2B2B"/>
          <w:sz w:val="24"/>
          <w:szCs w:val="24"/>
        </w:rPr>
        <w:t>Un respect du cadre réglementaire et la fin des exigences autoritaires hors de ce cadre.</w:t>
      </w:r>
    </w:p>
    <w:p w:rsidR="00A01A93" w:rsidRPr="00D25307" w:rsidRDefault="00A01A93" w:rsidP="00A01A93">
      <w:pPr>
        <w:numPr>
          <w:ilvl w:val="0"/>
          <w:numId w:val="1"/>
        </w:numPr>
        <w:shd w:val="clear" w:color="auto" w:fill="FFFFFF"/>
        <w:spacing w:after="0" w:line="240" w:lineRule="auto"/>
        <w:ind w:left="300"/>
        <w:textAlignment w:val="baseline"/>
        <w:rPr>
          <w:rFonts w:ascii="inherit" w:hAnsi="inherit" w:cs="Arial"/>
          <w:color w:val="2B2B2B"/>
          <w:sz w:val="24"/>
          <w:szCs w:val="24"/>
        </w:rPr>
      </w:pPr>
      <w:r w:rsidRPr="00D25307">
        <w:rPr>
          <w:rFonts w:ascii="inherit" w:hAnsi="inherit" w:cs="Arial"/>
          <w:color w:val="2B2B2B"/>
          <w:sz w:val="24"/>
          <w:szCs w:val="24"/>
        </w:rPr>
        <w:t xml:space="preserve">Une inspection et des formations </w:t>
      </w:r>
      <w:proofErr w:type="spellStart"/>
      <w:r w:rsidRPr="00D25307">
        <w:rPr>
          <w:rFonts w:ascii="inherit" w:hAnsi="inherit" w:cs="Arial"/>
          <w:color w:val="2B2B2B"/>
          <w:sz w:val="24"/>
          <w:szCs w:val="24"/>
        </w:rPr>
        <w:t>co</w:t>
      </w:r>
      <w:proofErr w:type="spellEnd"/>
      <w:r w:rsidRPr="00D25307">
        <w:rPr>
          <w:rFonts w:ascii="inherit" w:hAnsi="inherit" w:cs="Arial"/>
          <w:color w:val="2B2B2B"/>
          <w:sz w:val="24"/>
          <w:szCs w:val="24"/>
        </w:rPr>
        <w:t>-construites qui s’inscrivent dans la confrontation de 2 expertises et non dans la domination d’</w:t>
      </w:r>
      <w:proofErr w:type="spellStart"/>
      <w:r w:rsidRPr="00D25307">
        <w:rPr>
          <w:rFonts w:ascii="inherit" w:hAnsi="inherit" w:cs="Arial"/>
          <w:color w:val="2B2B2B"/>
          <w:sz w:val="24"/>
          <w:szCs w:val="24"/>
        </w:rPr>
        <w:t>un-e</w:t>
      </w:r>
      <w:proofErr w:type="spellEnd"/>
      <w:r w:rsidRPr="00D25307">
        <w:rPr>
          <w:rFonts w:ascii="inherit" w:hAnsi="inherit" w:cs="Arial"/>
          <w:color w:val="2B2B2B"/>
          <w:sz w:val="24"/>
          <w:szCs w:val="24"/>
        </w:rPr>
        <w:t xml:space="preserve"> </w:t>
      </w:r>
      <w:proofErr w:type="spellStart"/>
      <w:r w:rsidRPr="00D25307">
        <w:rPr>
          <w:rFonts w:ascii="inherit" w:hAnsi="inherit" w:cs="Arial"/>
          <w:color w:val="2B2B2B"/>
          <w:sz w:val="24"/>
          <w:szCs w:val="24"/>
        </w:rPr>
        <w:t>expert-e</w:t>
      </w:r>
      <w:proofErr w:type="spellEnd"/>
      <w:r w:rsidRPr="00D25307">
        <w:rPr>
          <w:rFonts w:ascii="inherit" w:hAnsi="inherit" w:cs="Arial"/>
          <w:color w:val="2B2B2B"/>
          <w:sz w:val="24"/>
          <w:szCs w:val="24"/>
        </w:rPr>
        <w:t xml:space="preserve"> sur </w:t>
      </w:r>
      <w:proofErr w:type="spellStart"/>
      <w:r w:rsidRPr="00D25307">
        <w:rPr>
          <w:rFonts w:ascii="inherit" w:hAnsi="inherit" w:cs="Arial"/>
          <w:color w:val="2B2B2B"/>
          <w:sz w:val="24"/>
          <w:szCs w:val="24"/>
        </w:rPr>
        <w:t>un-e</w:t>
      </w:r>
      <w:proofErr w:type="spellEnd"/>
      <w:r w:rsidRPr="00D25307">
        <w:rPr>
          <w:rFonts w:ascii="inherit" w:hAnsi="inherit" w:cs="Arial"/>
          <w:color w:val="2B2B2B"/>
          <w:sz w:val="24"/>
          <w:szCs w:val="24"/>
        </w:rPr>
        <w:t xml:space="preserve"> autre qui imposerait des injonctions et des consignes.</w:t>
      </w:r>
    </w:p>
    <w:p w:rsidR="00A01A93" w:rsidRPr="00D25307" w:rsidRDefault="00A01A93" w:rsidP="00A01A93">
      <w:pPr>
        <w:numPr>
          <w:ilvl w:val="0"/>
          <w:numId w:val="1"/>
        </w:numPr>
        <w:shd w:val="clear" w:color="auto" w:fill="FFFFFF"/>
        <w:spacing w:after="0" w:line="240" w:lineRule="auto"/>
        <w:ind w:left="300"/>
        <w:textAlignment w:val="baseline"/>
        <w:rPr>
          <w:rFonts w:ascii="inherit" w:hAnsi="inherit" w:cs="Arial"/>
          <w:color w:val="2B2B2B"/>
          <w:sz w:val="24"/>
          <w:szCs w:val="24"/>
        </w:rPr>
      </w:pPr>
      <w:r w:rsidRPr="00D25307">
        <w:rPr>
          <w:rFonts w:ascii="inherit" w:hAnsi="inherit" w:cs="Arial"/>
          <w:color w:val="2B2B2B"/>
          <w:sz w:val="24"/>
          <w:szCs w:val="24"/>
        </w:rPr>
        <w:t xml:space="preserve">Une inspection dont les conseils sur les plans pédagogique et technique favorisent la réflexivité </w:t>
      </w:r>
      <w:proofErr w:type="gramStart"/>
      <w:r w:rsidRPr="00D25307">
        <w:rPr>
          <w:rFonts w:ascii="inherit" w:hAnsi="inherit" w:cs="Arial"/>
          <w:color w:val="2B2B2B"/>
          <w:sz w:val="24"/>
          <w:szCs w:val="24"/>
        </w:rPr>
        <w:t xml:space="preserve">des </w:t>
      </w:r>
      <w:proofErr w:type="spellStart"/>
      <w:r w:rsidRPr="00D25307">
        <w:rPr>
          <w:rFonts w:ascii="inherit" w:hAnsi="inherit" w:cs="Arial"/>
          <w:color w:val="2B2B2B"/>
          <w:sz w:val="24"/>
          <w:szCs w:val="24"/>
        </w:rPr>
        <w:t>enseignant-</w:t>
      </w:r>
      <w:proofErr w:type="gramEnd"/>
      <w:r w:rsidRPr="00D25307">
        <w:rPr>
          <w:rFonts w:ascii="inherit" w:hAnsi="inherit" w:cs="Arial"/>
          <w:color w:val="2B2B2B"/>
          <w:sz w:val="24"/>
          <w:szCs w:val="24"/>
        </w:rPr>
        <w:t>es</w:t>
      </w:r>
      <w:proofErr w:type="spellEnd"/>
      <w:r w:rsidRPr="00D25307">
        <w:rPr>
          <w:rFonts w:ascii="inherit" w:hAnsi="inherit" w:cs="Arial"/>
          <w:color w:val="2B2B2B"/>
          <w:sz w:val="24"/>
          <w:szCs w:val="24"/>
        </w:rPr>
        <w:t xml:space="preserve"> sur leurs pratiques.</w:t>
      </w:r>
    </w:p>
    <w:p w:rsidR="00A01A93" w:rsidRPr="00D25307" w:rsidRDefault="00A01A93" w:rsidP="00A01A93">
      <w:pPr>
        <w:numPr>
          <w:ilvl w:val="0"/>
          <w:numId w:val="1"/>
        </w:numPr>
        <w:shd w:val="clear" w:color="auto" w:fill="FFFFFF"/>
        <w:spacing w:after="0" w:line="240" w:lineRule="auto"/>
        <w:ind w:left="300"/>
        <w:textAlignment w:val="baseline"/>
        <w:rPr>
          <w:rFonts w:ascii="inherit" w:hAnsi="inherit" w:cs="Arial"/>
          <w:color w:val="2B2B2B"/>
          <w:sz w:val="24"/>
          <w:szCs w:val="24"/>
        </w:rPr>
      </w:pPr>
      <w:r w:rsidRPr="00D25307">
        <w:rPr>
          <w:rFonts w:ascii="inherit" w:hAnsi="inherit" w:cs="Arial"/>
          <w:color w:val="2B2B2B"/>
          <w:sz w:val="24"/>
          <w:szCs w:val="24"/>
        </w:rPr>
        <w:t>Une inspection qui soit l’occasion de faire un bilan sur les besoins en formation individuels et collectifs.</w:t>
      </w:r>
    </w:p>
    <w:p w:rsidR="00BD6DCF" w:rsidRDefault="00BD6DCF"/>
    <w:sectPr w:rsidR="00BD6DCF" w:rsidSect="00D25307">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C0" w:rsidRDefault="002213C0" w:rsidP="00D25307">
      <w:pPr>
        <w:spacing w:after="0" w:line="240" w:lineRule="auto"/>
      </w:pPr>
      <w:r>
        <w:separator/>
      </w:r>
    </w:p>
  </w:endnote>
  <w:endnote w:type="continuationSeparator" w:id="0">
    <w:p w:rsidR="002213C0" w:rsidRDefault="002213C0" w:rsidP="00D2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C0" w:rsidRDefault="002213C0" w:rsidP="00D25307">
      <w:pPr>
        <w:spacing w:after="0" w:line="240" w:lineRule="auto"/>
      </w:pPr>
      <w:r>
        <w:separator/>
      </w:r>
    </w:p>
  </w:footnote>
  <w:footnote w:type="continuationSeparator" w:id="0">
    <w:p w:rsidR="002213C0" w:rsidRDefault="002213C0" w:rsidP="00D25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3782"/>
    <w:multiLevelType w:val="multilevel"/>
    <w:tmpl w:val="673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93"/>
    <w:rsid w:val="002213C0"/>
    <w:rsid w:val="00A01A93"/>
    <w:rsid w:val="00BD6DCF"/>
    <w:rsid w:val="00D25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1A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01A9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1A9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01A9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01A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25307"/>
    <w:pPr>
      <w:ind w:left="720"/>
      <w:contextualSpacing/>
    </w:pPr>
  </w:style>
  <w:style w:type="paragraph" w:styleId="En-tte">
    <w:name w:val="header"/>
    <w:basedOn w:val="Normal"/>
    <w:link w:val="En-tteCar"/>
    <w:uiPriority w:val="99"/>
    <w:unhideWhenUsed/>
    <w:rsid w:val="00D25307"/>
    <w:pPr>
      <w:tabs>
        <w:tab w:val="center" w:pos="4536"/>
        <w:tab w:val="right" w:pos="9072"/>
      </w:tabs>
      <w:spacing w:after="0" w:line="240" w:lineRule="auto"/>
    </w:pPr>
  </w:style>
  <w:style w:type="character" w:customStyle="1" w:styleId="En-tteCar">
    <w:name w:val="En-tête Car"/>
    <w:basedOn w:val="Policepardfaut"/>
    <w:link w:val="En-tte"/>
    <w:uiPriority w:val="99"/>
    <w:rsid w:val="00D25307"/>
  </w:style>
  <w:style w:type="paragraph" w:styleId="Pieddepage">
    <w:name w:val="footer"/>
    <w:basedOn w:val="Normal"/>
    <w:link w:val="PieddepageCar"/>
    <w:uiPriority w:val="99"/>
    <w:unhideWhenUsed/>
    <w:rsid w:val="00D253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01A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01A9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1A9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01A9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01A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25307"/>
    <w:pPr>
      <w:ind w:left="720"/>
      <w:contextualSpacing/>
    </w:pPr>
  </w:style>
  <w:style w:type="paragraph" w:styleId="En-tte">
    <w:name w:val="header"/>
    <w:basedOn w:val="Normal"/>
    <w:link w:val="En-tteCar"/>
    <w:uiPriority w:val="99"/>
    <w:unhideWhenUsed/>
    <w:rsid w:val="00D25307"/>
    <w:pPr>
      <w:tabs>
        <w:tab w:val="center" w:pos="4536"/>
        <w:tab w:val="right" w:pos="9072"/>
      </w:tabs>
      <w:spacing w:after="0" w:line="240" w:lineRule="auto"/>
    </w:pPr>
  </w:style>
  <w:style w:type="character" w:customStyle="1" w:styleId="En-tteCar">
    <w:name w:val="En-tête Car"/>
    <w:basedOn w:val="Policepardfaut"/>
    <w:link w:val="En-tte"/>
    <w:uiPriority w:val="99"/>
    <w:rsid w:val="00D25307"/>
  </w:style>
  <w:style w:type="paragraph" w:styleId="Pieddepage">
    <w:name w:val="footer"/>
    <w:basedOn w:val="Normal"/>
    <w:link w:val="PieddepageCar"/>
    <w:uiPriority w:val="99"/>
    <w:unhideWhenUsed/>
    <w:rsid w:val="00D253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4840">
      <w:bodyDiv w:val="1"/>
      <w:marLeft w:val="0"/>
      <w:marRight w:val="0"/>
      <w:marTop w:val="0"/>
      <w:marBottom w:val="0"/>
      <w:divBdr>
        <w:top w:val="none" w:sz="0" w:space="0" w:color="auto"/>
        <w:left w:val="none" w:sz="0" w:space="0" w:color="auto"/>
        <w:bottom w:val="none" w:sz="0" w:space="0" w:color="auto"/>
        <w:right w:val="none" w:sz="0" w:space="0" w:color="auto"/>
      </w:divBdr>
      <w:divsChild>
        <w:div w:id="487480552">
          <w:marLeft w:val="0"/>
          <w:marRight w:val="0"/>
          <w:marTop w:val="0"/>
          <w:marBottom w:val="0"/>
          <w:divBdr>
            <w:top w:val="none" w:sz="0" w:space="0" w:color="auto"/>
            <w:left w:val="none" w:sz="0" w:space="0" w:color="auto"/>
            <w:bottom w:val="none" w:sz="0" w:space="0" w:color="auto"/>
            <w:right w:val="none" w:sz="0" w:space="0" w:color="auto"/>
          </w:divBdr>
          <w:divsChild>
            <w:div w:id="1608080211">
              <w:marLeft w:val="0"/>
              <w:marRight w:val="0"/>
              <w:marTop w:val="0"/>
              <w:marBottom w:val="0"/>
              <w:divBdr>
                <w:top w:val="none" w:sz="0" w:space="0" w:color="auto"/>
                <w:left w:val="none" w:sz="0" w:space="0" w:color="auto"/>
                <w:bottom w:val="none" w:sz="0" w:space="0" w:color="auto"/>
                <w:right w:val="none" w:sz="0" w:space="0" w:color="auto"/>
              </w:divBdr>
            </w:div>
          </w:divsChild>
        </w:div>
        <w:div w:id="771437278">
          <w:marLeft w:val="0"/>
          <w:marRight w:val="0"/>
          <w:marTop w:val="0"/>
          <w:marBottom w:val="0"/>
          <w:divBdr>
            <w:top w:val="none" w:sz="0" w:space="0" w:color="auto"/>
            <w:left w:val="none" w:sz="0" w:space="0" w:color="auto"/>
            <w:bottom w:val="none" w:sz="0" w:space="0" w:color="auto"/>
            <w:right w:val="none" w:sz="0" w:space="0" w:color="auto"/>
          </w:divBdr>
          <w:divsChild>
            <w:div w:id="7392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5696">
      <w:bodyDiv w:val="1"/>
      <w:marLeft w:val="0"/>
      <w:marRight w:val="0"/>
      <w:marTop w:val="0"/>
      <w:marBottom w:val="0"/>
      <w:divBdr>
        <w:top w:val="none" w:sz="0" w:space="0" w:color="auto"/>
        <w:left w:val="none" w:sz="0" w:space="0" w:color="auto"/>
        <w:bottom w:val="none" w:sz="0" w:space="0" w:color="auto"/>
        <w:right w:val="none" w:sz="0" w:space="0" w:color="auto"/>
      </w:divBdr>
    </w:div>
    <w:div w:id="1856991013">
      <w:bodyDiv w:val="1"/>
      <w:marLeft w:val="0"/>
      <w:marRight w:val="0"/>
      <w:marTop w:val="0"/>
      <w:marBottom w:val="0"/>
      <w:divBdr>
        <w:top w:val="none" w:sz="0" w:space="0" w:color="auto"/>
        <w:left w:val="none" w:sz="0" w:space="0" w:color="auto"/>
        <w:bottom w:val="none" w:sz="0" w:space="0" w:color="auto"/>
        <w:right w:val="none" w:sz="0" w:space="0" w:color="auto"/>
      </w:divBdr>
      <w:divsChild>
        <w:div w:id="1644192130">
          <w:marLeft w:val="0"/>
          <w:marRight w:val="0"/>
          <w:marTop w:val="0"/>
          <w:marBottom w:val="0"/>
          <w:divBdr>
            <w:top w:val="none" w:sz="0" w:space="0" w:color="auto"/>
            <w:left w:val="none" w:sz="0" w:space="0" w:color="auto"/>
            <w:bottom w:val="none" w:sz="0" w:space="0" w:color="auto"/>
            <w:right w:val="none" w:sz="0" w:space="0" w:color="auto"/>
          </w:divBdr>
          <w:divsChild>
            <w:div w:id="1471940020">
              <w:marLeft w:val="0"/>
              <w:marRight w:val="0"/>
              <w:marTop w:val="0"/>
              <w:marBottom w:val="0"/>
              <w:divBdr>
                <w:top w:val="none" w:sz="0" w:space="0" w:color="auto"/>
                <w:left w:val="none" w:sz="0" w:space="0" w:color="auto"/>
                <w:bottom w:val="none" w:sz="0" w:space="0" w:color="auto"/>
                <w:right w:val="none" w:sz="0" w:space="0" w:color="auto"/>
              </w:divBdr>
              <w:divsChild>
                <w:div w:id="45568131">
                  <w:marLeft w:val="0"/>
                  <w:marRight w:val="0"/>
                  <w:marTop w:val="0"/>
                  <w:marBottom w:val="0"/>
                  <w:divBdr>
                    <w:top w:val="none" w:sz="0" w:space="0" w:color="auto"/>
                    <w:left w:val="none" w:sz="0" w:space="0" w:color="auto"/>
                    <w:bottom w:val="none" w:sz="0" w:space="0" w:color="auto"/>
                    <w:right w:val="none" w:sz="0" w:space="0" w:color="auto"/>
                  </w:divBdr>
                  <w:divsChild>
                    <w:div w:id="887033683">
                      <w:marLeft w:val="0"/>
                      <w:marRight w:val="0"/>
                      <w:marTop w:val="0"/>
                      <w:marBottom w:val="0"/>
                      <w:divBdr>
                        <w:top w:val="none" w:sz="0" w:space="0" w:color="auto"/>
                        <w:left w:val="none" w:sz="0" w:space="0" w:color="auto"/>
                        <w:bottom w:val="none" w:sz="0" w:space="0" w:color="auto"/>
                        <w:right w:val="none" w:sz="0" w:space="0" w:color="auto"/>
                      </w:divBdr>
                      <w:divsChild>
                        <w:div w:id="779446928">
                          <w:marLeft w:val="0"/>
                          <w:marRight w:val="0"/>
                          <w:marTop w:val="0"/>
                          <w:marBottom w:val="0"/>
                          <w:divBdr>
                            <w:top w:val="none" w:sz="0" w:space="0" w:color="auto"/>
                            <w:left w:val="none" w:sz="0" w:space="0" w:color="auto"/>
                            <w:bottom w:val="none" w:sz="0" w:space="0" w:color="auto"/>
                            <w:right w:val="none" w:sz="0" w:space="0" w:color="auto"/>
                          </w:divBdr>
                          <w:divsChild>
                            <w:div w:id="1043940865">
                              <w:marLeft w:val="0"/>
                              <w:marRight w:val="0"/>
                              <w:marTop w:val="0"/>
                              <w:marBottom w:val="0"/>
                              <w:divBdr>
                                <w:top w:val="none" w:sz="0" w:space="0" w:color="auto"/>
                                <w:left w:val="none" w:sz="0" w:space="0" w:color="auto"/>
                                <w:bottom w:val="none" w:sz="0" w:space="0" w:color="auto"/>
                                <w:right w:val="none" w:sz="0" w:space="0" w:color="auto"/>
                              </w:divBdr>
                              <w:divsChild>
                                <w:div w:id="13265966">
                                  <w:marLeft w:val="0"/>
                                  <w:marRight w:val="0"/>
                                  <w:marTop w:val="0"/>
                                  <w:marBottom w:val="0"/>
                                  <w:divBdr>
                                    <w:top w:val="none" w:sz="0" w:space="0" w:color="auto"/>
                                    <w:left w:val="none" w:sz="0" w:space="0" w:color="auto"/>
                                    <w:bottom w:val="none" w:sz="0" w:space="0" w:color="auto"/>
                                    <w:right w:val="none" w:sz="0" w:space="0" w:color="auto"/>
                                  </w:divBdr>
                                  <w:divsChild>
                                    <w:div w:id="6098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2017-02-15T12:12:00Z</dcterms:created>
  <dcterms:modified xsi:type="dcterms:W3CDTF">2017-02-15T14:46:00Z</dcterms:modified>
</cp:coreProperties>
</file>